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8B8B" w14:textId="77777777" w:rsidR="00262EA6" w:rsidRPr="0029715C" w:rsidRDefault="00000000">
      <w:pPr>
        <w:rPr>
          <w:rFonts w:ascii="Times New Roman" w:hAnsi="Times New Roman" w:cs="Times New Roman"/>
          <w:sz w:val="24"/>
          <w:szCs w:val="24"/>
        </w:rPr>
      </w:pPr>
      <w:r w:rsidRPr="0029715C">
        <w:rPr>
          <w:rFonts w:ascii="Times New Roman" w:hAnsi="Times New Roman" w:cs="Times New Roman"/>
          <w:sz w:val="24"/>
          <w:szCs w:val="24"/>
        </w:rPr>
        <w:t>Требования к докладам</w:t>
      </w:r>
    </w:p>
    <w:p w14:paraId="1C728781" w14:textId="0FD2B834" w:rsidR="0029715C" w:rsidRPr="0029715C" w:rsidRDefault="00000000">
      <w:pPr>
        <w:pStyle w:val="af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Доклад должен соответствовать научным направлениям конференции</w:t>
      </w:r>
      <w:r w:rsidR="0029715C"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(</w:t>
      </w:r>
      <w:r w:rsidR="0029715C">
        <w:rPr>
          <w:rFonts w:ascii="Times New Roman" w:eastAsia="Book Antiqua" w:hAnsi="Times New Roman" w:cs="Times New Roman"/>
          <w:color w:val="333333"/>
          <w:sz w:val="24"/>
          <w:szCs w:val="24"/>
        </w:rPr>
        <w:t>с акцентом на детские особенности - аллергология, иммунология, педиатрия, дерматология, инфекционные болезни, вакцинопрофилактика</w:t>
      </w:r>
      <w:r w:rsidR="0029715C"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)</w:t>
      </w: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, </w:t>
      </w:r>
    </w:p>
    <w:p w14:paraId="79395C50" w14:textId="6CF0C399" w:rsidR="00262EA6" w:rsidRPr="0029715C" w:rsidRDefault="0029715C">
      <w:pPr>
        <w:pStyle w:val="af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Доклад должен быть </w:t>
      </w: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выполненным на актуальную тему.</w:t>
      </w:r>
    </w:p>
    <w:p w14:paraId="28975CFA" w14:textId="05943FA9" w:rsidR="00262EA6" w:rsidRPr="0029715C" w:rsidRDefault="0029715C">
      <w:pPr>
        <w:pStyle w:val="af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Оригинальные работы </w:t>
      </w:r>
      <w:r w:rsidR="00C17473"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долж</w:t>
      </w:r>
      <w:r w:rsidR="00C17473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ны </w:t>
      </w:r>
      <w:r w:rsidR="00C17473"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основываться</w:t>
      </w: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на самостоятельном </w:t>
      </w:r>
      <w:r>
        <w:rPr>
          <w:rFonts w:ascii="Times New Roman" w:eastAsia="Book Antiqua" w:hAnsi="Times New Roman" w:cs="Times New Roman"/>
          <w:color w:val="333333"/>
          <w:sz w:val="24"/>
          <w:szCs w:val="24"/>
        </w:rPr>
        <w:t>и</w:t>
      </w: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сследовании.</w:t>
      </w:r>
    </w:p>
    <w:p w14:paraId="51D6BCA9" w14:textId="6162C0EB" w:rsidR="00262EA6" w:rsidRPr="00792C14" w:rsidRDefault="00000000">
      <w:pPr>
        <w:pStyle w:val="af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Представляемые в докладе результаты должны содержать научную новизну и необходимые доказательства, подтверждающие обоснованность полученных выводов.</w:t>
      </w:r>
    </w:p>
    <w:p w14:paraId="248FD8B4" w14:textId="394C9827" w:rsidR="00792C14" w:rsidRPr="00385522" w:rsidRDefault="00792C14">
      <w:pPr>
        <w:pStyle w:val="af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В изложении оригинальной работы необходимо </w:t>
      </w:r>
      <w:r w:rsidR="00385522"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демонстрировать оригинальность</w:t>
      </w: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</w:t>
      </w:r>
      <w:r w:rsidR="00385522"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>исследовательского вопроса</w:t>
      </w: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(гипотезы), корректность методов исследования и полученных доказательств</w:t>
      </w:r>
      <w:r>
        <w:rPr>
          <w:rFonts w:ascii="Times New Roman" w:eastAsia="Book Antiqua" w:hAnsi="Times New Roman" w:cs="Times New Roman"/>
          <w:color w:val="333333"/>
          <w:sz w:val="24"/>
          <w:szCs w:val="24"/>
        </w:rPr>
        <w:t>.</w:t>
      </w:r>
    </w:p>
    <w:p w14:paraId="3F3167CD" w14:textId="77777777" w:rsidR="00385522" w:rsidRPr="00385522" w:rsidRDefault="00792C14">
      <w:pPr>
        <w:pStyle w:val="af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Для обзорных лекций необходимо подробно представлять результаты наиболее </w:t>
      </w:r>
      <w:r w:rsidR="00385522">
        <w:rPr>
          <w:rFonts w:ascii="Times New Roman" w:eastAsia="Book Antiqua" w:hAnsi="Times New Roman" w:cs="Times New Roman"/>
          <w:color w:val="333333"/>
          <w:sz w:val="24"/>
          <w:szCs w:val="24"/>
        </w:rPr>
        <w:t>значимых</w:t>
      </w:r>
      <w:r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работ по теме доклада с указанием источников и представлять графическую информацию по теме</w:t>
      </w:r>
      <w:r w:rsidR="00385522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с обязательными выводами после лекции</w:t>
      </w:r>
      <w:r>
        <w:rPr>
          <w:rFonts w:ascii="Times New Roman" w:eastAsia="Book Antiqua" w:hAnsi="Times New Roman" w:cs="Times New Roman"/>
          <w:color w:val="333333"/>
          <w:sz w:val="24"/>
          <w:szCs w:val="24"/>
        </w:rPr>
        <w:t>.</w:t>
      </w:r>
    </w:p>
    <w:p w14:paraId="5C2C9D9E" w14:textId="3AC1FDC6" w:rsidR="00792C14" w:rsidRPr="00385522" w:rsidRDefault="00385522">
      <w:pPr>
        <w:pStyle w:val="af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 Antiqua" w:hAnsi="Times New Roman" w:cs="Times New Roman"/>
          <w:color w:val="333333"/>
          <w:sz w:val="24"/>
          <w:szCs w:val="24"/>
        </w:rPr>
        <w:t>С</w:t>
      </w:r>
      <w:r w:rsidR="00792C14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ледует избегать избыточного упоминания коммерческих названий </w:t>
      </w:r>
      <w:r>
        <w:rPr>
          <w:rFonts w:ascii="Times New Roman" w:eastAsia="Book Antiqua" w:hAnsi="Times New Roman" w:cs="Times New Roman"/>
          <w:color w:val="333333"/>
          <w:sz w:val="24"/>
          <w:szCs w:val="24"/>
        </w:rPr>
        <w:t>лекарственных препаратов.</w:t>
      </w:r>
    </w:p>
    <w:p w14:paraId="36107111" w14:textId="6DAF9659" w:rsidR="00262EA6" w:rsidRPr="0029715C" w:rsidRDefault="00000000">
      <w:pPr>
        <w:pStyle w:val="af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715C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Подача заявок на участие с докладом осуществляется через </w:t>
      </w:r>
      <w:r w:rsidR="00B27DA1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почту </w:t>
      </w:r>
      <w:proofErr w:type="spellStart"/>
      <w:r w:rsidR="00B27DA1">
        <w:rPr>
          <w:rFonts w:ascii="Times New Roman" w:eastAsia="Book Antiqua" w:hAnsi="Times New Roman" w:cs="Times New Roman"/>
          <w:color w:val="333333"/>
          <w:sz w:val="24"/>
          <w:szCs w:val="24"/>
          <w:lang w:val="en-US"/>
        </w:rPr>
        <w:t>adair</w:t>
      </w:r>
      <w:proofErr w:type="spellEnd"/>
      <w:r w:rsidR="00B27DA1" w:rsidRPr="00B27DA1">
        <w:rPr>
          <w:rFonts w:ascii="Times New Roman" w:eastAsia="Book Antiqua" w:hAnsi="Times New Roman" w:cs="Times New Roman"/>
          <w:color w:val="333333"/>
          <w:sz w:val="24"/>
          <w:szCs w:val="24"/>
        </w:rPr>
        <w:t>@</w:t>
      </w:r>
      <w:proofErr w:type="spellStart"/>
      <w:r w:rsidR="00B27DA1">
        <w:rPr>
          <w:rFonts w:ascii="Times New Roman" w:eastAsia="Book Antiqua" w:hAnsi="Times New Roman" w:cs="Times New Roman"/>
          <w:color w:val="333333"/>
          <w:sz w:val="24"/>
          <w:szCs w:val="24"/>
          <w:lang w:val="en-US"/>
        </w:rPr>
        <w:t>adair</w:t>
      </w:r>
      <w:proofErr w:type="spellEnd"/>
      <w:r w:rsidR="00B27DA1" w:rsidRPr="00B27DA1">
        <w:rPr>
          <w:rFonts w:ascii="Times New Roman" w:eastAsia="Book Antiqua" w:hAnsi="Times New Roman" w:cs="Times New Roman"/>
          <w:color w:val="333333"/>
          <w:sz w:val="24"/>
          <w:szCs w:val="24"/>
        </w:rPr>
        <w:t>.</w:t>
      </w:r>
      <w:proofErr w:type="spellStart"/>
      <w:r w:rsidR="00B27DA1">
        <w:rPr>
          <w:rFonts w:ascii="Times New Roman" w:eastAsia="Book Antiqua" w:hAnsi="Times New Roman" w:cs="Times New Roman"/>
          <w:color w:val="333333"/>
          <w:sz w:val="24"/>
          <w:szCs w:val="24"/>
          <w:lang w:val="en-US"/>
        </w:rPr>
        <w:t>ru</w:t>
      </w:r>
      <w:proofErr w:type="spellEnd"/>
      <w:r w:rsidR="00385522">
        <w:rPr>
          <w:rFonts w:ascii="Times New Roman" w:eastAsia="Book Antiqua" w:hAnsi="Times New Roman" w:cs="Times New Roman"/>
          <w:color w:val="333333"/>
          <w:sz w:val="24"/>
          <w:szCs w:val="24"/>
        </w:rPr>
        <w:t xml:space="preserve"> </w:t>
      </w:r>
    </w:p>
    <w:p w14:paraId="7D362E0C" w14:textId="2291724E" w:rsidR="00C17473" w:rsidRDefault="00C17473">
      <w:pPr>
        <w:spacing w:before="240" w:after="2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0DADC33" w14:textId="46E51655" w:rsidR="00C17473" w:rsidRDefault="00C17473">
      <w:pPr>
        <w:spacing w:before="240" w:after="2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Т</w:t>
      </w: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ребования к оформлению</w:t>
      </w:r>
    </w:p>
    <w:p w14:paraId="2FCE7291" w14:textId="4F0490DC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Доклад-презентация должен быть сделан в виде единого файла в </w:t>
      </w:r>
      <w:r w:rsidR="00C17473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формате </w:t>
      </w:r>
      <w:proofErr w:type="spellStart"/>
      <w:r w:rsidR="00C17473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pptx</w:t>
      </w:r>
      <w:proofErr w:type="spellEnd"/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odp</w:t>
      </w:r>
      <w:proofErr w:type="spellEnd"/>
    </w:p>
    <w:p w14:paraId="1E0DF2E7" w14:textId="33682347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формат </w:t>
      </w:r>
      <w:r w:rsidR="00385522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слайдов </w:t>
      </w:r>
      <w:r w:rsidR="00C17473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- 16:9</w:t>
      </w:r>
    </w:p>
    <w:p w14:paraId="7792B975" w14:textId="47C21719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Во время проведения конференции рекомендуется иметь при себе копи</w:t>
      </w:r>
      <w:r w:rsidR="00385522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ю</w:t>
      </w: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доклада на внешних носителях</w:t>
      </w:r>
      <w:r w:rsidR="00385522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 формате </w:t>
      </w:r>
      <w:proofErr w:type="spellStart"/>
      <w:r w:rsidR="00385522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презнетации</w:t>
      </w:r>
      <w:proofErr w:type="spellEnd"/>
      <w:r w:rsidR="00385522"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и формате документа </w:t>
      </w:r>
      <w:r w:rsidR="00385522" w:rsidRPr="00C17473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pdf</w:t>
      </w: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52E1C4C0" w14:textId="77777777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Оптимальным графическим разрешением для имеющегося </w:t>
      </w:r>
      <w:proofErr w:type="spellStart"/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multimedia</w:t>
      </w:r>
      <w:proofErr w:type="spellEnd"/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-проектора является 1024×768 точек.</w:t>
      </w:r>
    </w:p>
    <w:p w14:paraId="3A45CE58" w14:textId="77777777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Следует воздерживаться от использования в презентациях сложной динамической анимации, мелких шрифтов и элементов.</w:t>
      </w:r>
    </w:p>
    <w:p w14:paraId="2309E295" w14:textId="77777777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Идеальным для прочтения в залах является 32-ой кегель шрифта для заголовков и 24-ий – для написания основного текста. Предпочтительнее шрифт: </w:t>
      </w:r>
      <w:proofErr w:type="spellStart"/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ArialBlack</w:t>
      </w:r>
      <w:proofErr w:type="spellEnd"/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(полужирный).</w:t>
      </w:r>
    </w:p>
    <w:p w14:paraId="4D463516" w14:textId="77777777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Просьба не перегружать информацией (в том числе, графиками, диаграммами и таблицами) страницы презентации и фиксировать на них только тезисы доклада, максимальное количество слайдов – 10-12.</w:t>
      </w:r>
    </w:p>
    <w:p w14:paraId="196F675C" w14:textId="77777777" w:rsidR="00262EA6" w:rsidRPr="00C17473" w:rsidRDefault="00000000" w:rsidP="00C17473">
      <w:pPr>
        <w:pStyle w:val="af4"/>
        <w:numPr>
          <w:ilvl w:val="0"/>
          <w:numId w:val="6"/>
        </w:num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eastAsia="Arial" w:hAnsi="Times New Roman" w:cs="Times New Roman"/>
          <w:color w:val="000000"/>
          <w:sz w:val="24"/>
          <w:szCs w:val="24"/>
        </w:rPr>
        <w:t>Слайд не должен иметь более 40 знаков текста в одной строке и превышать десяти горизонтальных строк.</w:t>
      </w:r>
    </w:p>
    <w:p w14:paraId="61DCEA25" w14:textId="06C2E2A3" w:rsidR="00262EA6" w:rsidRDefault="00000000">
      <w:pPr>
        <w:spacing w:before="240" w:after="2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9715C">
        <w:rPr>
          <w:rFonts w:ascii="Times New Roman" w:eastAsia="Arial" w:hAnsi="Times New Roman" w:cs="Times New Roman"/>
          <w:color w:val="000000"/>
          <w:sz w:val="24"/>
          <w:szCs w:val="24"/>
        </w:rPr>
        <w:t>Перед началом сессии, на которую запланирован доклад, есть возможность проверить качество проецирования слайдов на экран. Для этого в конференц-зале будет постоянно присутствовать технический специалист.</w:t>
      </w:r>
    </w:p>
    <w:p w14:paraId="7D7D4CF8" w14:textId="4AFECA6B" w:rsidR="00C17473" w:rsidRDefault="00C17473">
      <w:pPr>
        <w:spacing w:before="240" w:after="24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BA83C52" w14:textId="4E19D32C" w:rsidR="00C17473" w:rsidRPr="0029715C" w:rsidRDefault="00C17473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C17473">
        <w:rPr>
          <w:rFonts w:ascii="Times New Roman" w:hAnsi="Times New Roman" w:cs="Times New Roman"/>
          <w:sz w:val="24"/>
          <w:szCs w:val="24"/>
        </w:rPr>
        <w:lastRenderedPageBreak/>
        <w:t>Внимание! Не позднее, чем за неделю до начала мероприятия необходимо предоставить Оргкомитету презентацию (это позволит избежать задержек и пауз между выступлениями на перезагрузку слайдов).</w:t>
      </w:r>
    </w:p>
    <w:p w14:paraId="3255D72E" w14:textId="22E8C05F" w:rsidR="00262EA6" w:rsidRPr="0029715C" w:rsidRDefault="00262EA6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22CD941" w14:textId="77777777" w:rsidR="00262EA6" w:rsidRPr="0029715C" w:rsidRDefault="00262EA6">
      <w:pPr>
        <w:rPr>
          <w:rFonts w:ascii="Times New Roman" w:hAnsi="Times New Roman" w:cs="Times New Roman"/>
          <w:sz w:val="24"/>
          <w:szCs w:val="24"/>
        </w:rPr>
      </w:pPr>
    </w:p>
    <w:p w14:paraId="2D97486A" w14:textId="77777777" w:rsidR="00262EA6" w:rsidRPr="0029715C" w:rsidRDefault="00262EA6">
      <w:pPr>
        <w:rPr>
          <w:rFonts w:ascii="Times New Roman" w:hAnsi="Times New Roman" w:cs="Times New Roman"/>
          <w:sz w:val="24"/>
          <w:szCs w:val="24"/>
        </w:rPr>
      </w:pPr>
    </w:p>
    <w:sectPr w:rsidR="00262EA6" w:rsidRPr="0029715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07A9C"/>
    <w:multiLevelType w:val="hybridMultilevel"/>
    <w:tmpl w:val="18920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541EE"/>
    <w:multiLevelType w:val="multilevel"/>
    <w:tmpl w:val="F6060DDE"/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</w:abstractNum>
  <w:abstractNum w:abstractNumId="2" w15:restartNumberingAfterBreak="0">
    <w:nsid w:val="514E7101"/>
    <w:multiLevelType w:val="multilevel"/>
    <w:tmpl w:val="154A10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BDE1402"/>
    <w:multiLevelType w:val="multilevel"/>
    <w:tmpl w:val="AF8C2F86"/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</w:abstractNum>
  <w:abstractNum w:abstractNumId="4" w15:restartNumberingAfterBreak="0">
    <w:nsid w:val="6BF97F4C"/>
    <w:multiLevelType w:val="multilevel"/>
    <w:tmpl w:val="97228CEE"/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</w:abstractNum>
  <w:abstractNum w:abstractNumId="5" w15:restartNumberingAfterBreak="0">
    <w:nsid w:val="73BF2B52"/>
    <w:multiLevelType w:val="multilevel"/>
    <w:tmpl w:val="34B8D1A0"/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</w:rPr>
    </w:lvl>
  </w:abstractNum>
  <w:num w:numId="1" w16cid:durableId="1142698081">
    <w:abstractNumId w:val="3"/>
  </w:num>
  <w:num w:numId="2" w16cid:durableId="350185005">
    <w:abstractNumId w:val="5"/>
  </w:num>
  <w:num w:numId="3" w16cid:durableId="129054594">
    <w:abstractNumId w:val="4"/>
  </w:num>
  <w:num w:numId="4" w16cid:durableId="2098013686">
    <w:abstractNumId w:val="1"/>
  </w:num>
  <w:num w:numId="5" w16cid:durableId="327635087">
    <w:abstractNumId w:val="2"/>
  </w:num>
  <w:num w:numId="6" w16cid:durableId="178907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A6"/>
    <w:rsid w:val="00262EA6"/>
    <w:rsid w:val="0029715C"/>
    <w:rsid w:val="00385522"/>
    <w:rsid w:val="00792C14"/>
    <w:rsid w:val="00B27DA1"/>
    <w:rsid w:val="00C17473"/>
    <w:rsid w:val="00CA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628A"/>
  <w15:docId w15:val="{BAE2E766-64AF-4536-8F69-E681A3FA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styleId="a5">
    <w:name w:val="Title"/>
    <w:basedOn w:val="a"/>
    <w:next w:val="a6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9">
    <w:name w:val="index heading"/>
    <w:basedOn w:val="a5"/>
  </w:style>
  <w:style w:type="paragraph" w:styleId="aa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0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  <w:pPr>
      <w:spacing w:after="200" w:line="276" w:lineRule="auto"/>
    </w:pPr>
  </w:style>
  <w:style w:type="paragraph" w:styleId="af2">
    <w:name w:val="table of figures"/>
    <w:basedOn w:val="a"/>
    <w:uiPriority w:val="99"/>
    <w:unhideWhenUsed/>
    <w:qFormat/>
    <w:pPr>
      <w:spacing w:after="0"/>
    </w:pPr>
  </w:style>
  <w:style w:type="paragraph" w:styleId="af3">
    <w:name w:val="No Spacing"/>
    <w:basedOn w:val="a"/>
    <w:uiPriority w:val="1"/>
    <w:qFormat/>
    <w:pPr>
      <w:spacing w:after="0" w:line="240" w:lineRule="auto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Станислав</cp:lastModifiedBy>
  <cp:revision>4</cp:revision>
  <dcterms:created xsi:type="dcterms:W3CDTF">2022-11-08T08:30:00Z</dcterms:created>
  <dcterms:modified xsi:type="dcterms:W3CDTF">2022-11-09T12:11:00Z</dcterms:modified>
  <dc:language>ru-RU</dc:language>
</cp:coreProperties>
</file>